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Гражданское дело №2-</w:t>
      </w:r>
      <w:r>
        <w:rPr>
          <w:rFonts w:ascii="Times New Roman" w:eastAsia="Times New Roman" w:hAnsi="Times New Roman" w:cs="Times New Roman"/>
          <w:spacing w:val="26"/>
        </w:rPr>
        <w:t>2445</w:t>
      </w:r>
      <w:r>
        <w:rPr>
          <w:rFonts w:ascii="Times New Roman" w:eastAsia="Times New Roman" w:hAnsi="Times New Roman" w:cs="Times New Roman"/>
          <w:spacing w:val="26"/>
        </w:rPr>
        <w:t>-1302/2025</w:t>
      </w:r>
    </w:p>
    <w:p>
      <w:pPr>
        <w:spacing w:before="0" w:after="0" w:line="360" w:lineRule="auto"/>
        <w:jc w:val="center"/>
      </w:pPr>
    </w:p>
    <w:p>
      <w:pPr>
        <w:spacing w:before="0"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  <w:spacing w:val="30"/>
        </w:rPr>
        <w:t>ЗАОЧНОЕ РЕШЕНИЕ</w:t>
      </w:r>
    </w:p>
    <w:p>
      <w:pPr>
        <w:spacing w:before="0" w:after="0" w:line="360" w:lineRule="auto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(резолютивная часть)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05 сентября</w:t>
      </w:r>
      <w:r>
        <w:rPr>
          <w:rFonts w:ascii="Times New Roman" w:eastAsia="Times New Roman" w:hAnsi="Times New Roman" w:cs="Times New Roman"/>
        </w:rPr>
        <w:t xml:space="preserve">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>, 3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№2 Сургутского судебного района Ханты-Мансийского автономного округа – Югры Галбарцева И.А., при секретаре </w:t>
      </w:r>
      <w:r>
        <w:rPr>
          <w:rFonts w:ascii="Times New Roman" w:eastAsia="Times New Roman" w:hAnsi="Times New Roman" w:cs="Times New Roman"/>
        </w:rPr>
        <w:t xml:space="preserve">судебного заседания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 рассмотрев в открытом судебном заседании гражданское дело по исковому заявлению</w:t>
      </w:r>
      <w:r>
        <w:rPr>
          <w:rFonts w:ascii="Times New Roman" w:eastAsia="Times New Roman" w:hAnsi="Times New Roman" w:cs="Times New Roman"/>
        </w:rPr>
        <w:t xml:space="preserve"> индивидуального предпринимателя </w:t>
      </w:r>
      <w:r>
        <w:rPr>
          <w:rFonts w:ascii="Times New Roman" w:eastAsia="Times New Roman" w:hAnsi="Times New Roman" w:cs="Times New Roman"/>
        </w:rPr>
        <w:t>Верейкина</w:t>
      </w:r>
      <w:r>
        <w:rPr>
          <w:rFonts w:ascii="Times New Roman" w:eastAsia="Times New Roman" w:hAnsi="Times New Roman" w:cs="Times New Roman"/>
        </w:rPr>
        <w:t xml:space="preserve"> Романа Сергеевича к </w:t>
      </w:r>
      <w:r>
        <w:rPr>
          <w:rFonts w:ascii="Times New Roman" w:eastAsia="Times New Roman" w:hAnsi="Times New Roman" w:cs="Times New Roman"/>
        </w:rPr>
        <w:t>Кокориной</w:t>
      </w:r>
      <w:r>
        <w:rPr>
          <w:rFonts w:ascii="Times New Roman" w:eastAsia="Times New Roman" w:hAnsi="Times New Roman" w:cs="Times New Roman"/>
        </w:rPr>
        <w:t xml:space="preserve"> Елене Николаевне </w:t>
      </w:r>
      <w:r>
        <w:rPr>
          <w:rFonts w:ascii="Times New Roman" w:eastAsia="Times New Roman" w:hAnsi="Times New Roman" w:cs="Times New Roman"/>
        </w:rPr>
        <w:t xml:space="preserve">о взыскании </w:t>
      </w:r>
      <w:r>
        <w:rPr>
          <w:rFonts w:ascii="Times New Roman" w:eastAsia="Times New Roman" w:hAnsi="Times New Roman" w:cs="Times New Roman"/>
        </w:rPr>
        <w:t>процентов</w:t>
      </w:r>
      <w:r>
        <w:rPr>
          <w:rFonts w:ascii="Times New Roman" w:eastAsia="Times New Roman" w:hAnsi="Times New Roman" w:cs="Times New Roman"/>
        </w:rPr>
        <w:t xml:space="preserve"> за пользование чужими денежными средствами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судебных расходов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194-199</w:t>
      </w:r>
      <w:r>
        <w:rPr>
          <w:rFonts w:ascii="Times New Roman" w:eastAsia="Times New Roman" w:hAnsi="Times New Roman" w:cs="Times New Roman"/>
        </w:rPr>
        <w:t>, ст.ст.223-227</w:t>
      </w:r>
      <w:r>
        <w:rPr>
          <w:rFonts w:ascii="Times New Roman" w:eastAsia="Times New Roman" w:hAnsi="Times New Roman" w:cs="Times New Roman"/>
        </w:rPr>
        <w:t xml:space="preserve"> Гражданского процессуального кодекса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12"/>
        </w:rPr>
        <w:t>решил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исковое заявление </w:t>
      </w:r>
      <w:r>
        <w:rPr>
          <w:rFonts w:ascii="Times New Roman" w:eastAsia="Times New Roman" w:hAnsi="Times New Roman" w:cs="Times New Roman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</w:rPr>
        <w:t>Верейкина</w:t>
      </w:r>
      <w:r>
        <w:rPr>
          <w:rFonts w:ascii="Times New Roman" w:eastAsia="Times New Roman" w:hAnsi="Times New Roman" w:cs="Times New Roman"/>
        </w:rPr>
        <w:t xml:space="preserve"> Романа Сергеевича к </w:t>
      </w:r>
      <w:r>
        <w:rPr>
          <w:rFonts w:ascii="Times New Roman" w:eastAsia="Times New Roman" w:hAnsi="Times New Roman" w:cs="Times New Roman"/>
        </w:rPr>
        <w:t>Кокориной</w:t>
      </w:r>
      <w:r>
        <w:rPr>
          <w:rFonts w:ascii="Times New Roman" w:eastAsia="Times New Roman" w:hAnsi="Times New Roman" w:cs="Times New Roman"/>
        </w:rPr>
        <w:t xml:space="preserve"> Елене Николаевне </w:t>
      </w:r>
      <w:r>
        <w:rPr>
          <w:rFonts w:ascii="Times New Roman" w:eastAsia="Times New Roman" w:hAnsi="Times New Roman" w:cs="Times New Roman"/>
        </w:rPr>
        <w:t xml:space="preserve">о взыскании </w:t>
      </w:r>
      <w:r>
        <w:rPr>
          <w:rFonts w:ascii="Times New Roman" w:eastAsia="Times New Roman" w:hAnsi="Times New Roman" w:cs="Times New Roman"/>
        </w:rPr>
        <w:t>процентов</w:t>
      </w:r>
      <w:r>
        <w:rPr>
          <w:rFonts w:ascii="Times New Roman" w:eastAsia="Times New Roman" w:hAnsi="Times New Roman" w:cs="Times New Roman"/>
        </w:rPr>
        <w:t xml:space="preserve"> за пользование чужими денежными средствами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судебных расходов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Кокориной</w:t>
      </w:r>
      <w:r>
        <w:rPr>
          <w:rFonts w:ascii="Times New Roman" w:eastAsia="Times New Roman" w:hAnsi="Times New Roman" w:cs="Times New Roman"/>
        </w:rPr>
        <w:t xml:space="preserve"> Елены Николаевны, </w:t>
      </w:r>
      <w:r>
        <w:rPr>
          <w:rStyle w:val="cat-ExternalSystemDefinedgrp-22rplc-11"/>
          <w:rFonts w:ascii="Times New Roman" w:eastAsia="Times New Roman" w:hAnsi="Times New Roman" w:cs="Times New Roman"/>
        </w:rPr>
        <w:t>...</w:t>
      </w:r>
      <w:r>
        <w:rPr>
          <w:rStyle w:val="cat-PassportDatagrp-18rplc-12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3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ExternalSystemDefinedgrp-21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ExternalSystemDefinedgrp-20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выдан </w:t>
      </w:r>
      <w:r>
        <w:rPr>
          <w:rStyle w:val="cat-UserDefinedgrp-24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пользу </w:t>
      </w:r>
      <w:r>
        <w:rPr>
          <w:rFonts w:ascii="Times New Roman" w:eastAsia="Times New Roman" w:hAnsi="Times New Roman" w:cs="Times New Roman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</w:rPr>
        <w:t>Верейкина</w:t>
      </w:r>
      <w:r>
        <w:rPr>
          <w:rFonts w:ascii="Times New Roman" w:eastAsia="Times New Roman" w:hAnsi="Times New Roman" w:cs="Times New Roman"/>
        </w:rPr>
        <w:t xml:space="preserve"> Романа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проценты за пользование чужими денежными средствами</w:t>
      </w:r>
      <w:r>
        <w:rPr>
          <w:rFonts w:ascii="Times New Roman" w:eastAsia="Times New Roman" w:hAnsi="Times New Roman" w:cs="Times New Roman"/>
        </w:rPr>
        <w:t xml:space="preserve">, за период с </w:t>
      </w:r>
      <w:r>
        <w:rPr>
          <w:rFonts w:ascii="Times New Roman" w:eastAsia="Times New Roman" w:hAnsi="Times New Roman" w:cs="Times New Roman"/>
        </w:rPr>
        <w:t>07.12.2023 по 04.09.2024,</w:t>
      </w:r>
      <w:r>
        <w:rPr>
          <w:rFonts w:ascii="Times New Roman" w:eastAsia="Times New Roman" w:hAnsi="Times New Roman" w:cs="Times New Roman"/>
        </w:rPr>
        <w:t xml:space="preserve"> в размере </w:t>
      </w:r>
      <w:r>
        <w:rPr>
          <w:rFonts w:ascii="Times New Roman" w:eastAsia="Times New Roman" w:hAnsi="Times New Roman" w:cs="Times New Roman"/>
        </w:rPr>
        <w:t xml:space="preserve">1946 </w:t>
      </w:r>
      <w:r>
        <w:rPr>
          <w:rFonts w:ascii="Times New Roman" w:eastAsia="Times New Roman" w:hAnsi="Times New Roman" w:cs="Times New Roman"/>
        </w:rPr>
        <w:t>рубл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копе</w:t>
      </w:r>
      <w:r>
        <w:rPr>
          <w:rFonts w:ascii="Times New Roman" w:eastAsia="Times New Roman" w:hAnsi="Times New Roman" w:cs="Times New Roman"/>
        </w:rPr>
        <w:t>йки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судебные</w:t>
      </w:r>
      <w:r>
        <w:rPr>
          <w:rFonts w:ascii="Times New Roman" w:eastAsia="Times New Roman" w:hAnsi="Times New Roman" w:cs="Times New Roman"/>
        </w:rPr>
        <w:t xml:space="preserve"> расходы по оплате государственной пошлины в размере 4000 рублей, </w:t>
      </w:r>
      <w:r>
        <w:rPr>
          <w:rFonts w:ascii="Times New Roman" w:eastAsia="Times New Roman" w:hAnsi="Times New Roman" w:cs="Times New Roman"/>
        </w:rPr>
        <w:t xml:space="preserve">расходы на оплату услуг представителя в </w:t>
      </w:r>
      <w:r>
        <w:rPr>
          <w:rFonts w:ascii="Times New Roman" w:eastAsia="Times New Roman" w:hAnsi="Times New Roman" w:cs="Times New Roman"/>
        </w:rPr>
        <w:t>размере 10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000 рублей, </w:t>
      </w:r>
      <w:r>
        <w:rPr>
          <w:rFonts w:ascii="Times New Roman" w:eastAsia="Times New Roman" w:hAnsi="Times New Roman" w:cs="Times New Roman"/>
        </w:rPr>
        <w:t>а всего взыскать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946 рублей 23 копейки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Ответчиком заочное решение суда может быть обжаловано в Сургутский районный суд ХМАО-Югры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2rplc-11">
    <w:name w:val="cat-ExternalSystemDefined grp-22 rplc-11"/>
    <w:basedOn w:val="DefaultParagraphFont"/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ExternalSystemDefinedgrp-21rplc-15">
    <w:name w:val="cat-ExternalSystemDefined grp-21 rplc-15"/>
    <w:basedOn w:val="DefaultParagraphFont"/>
  </w:style>
  <w:style w:type="character" w:customStyle="1" w:styleId="cat-ExternalSystemDefinedgrp-20rplc-16">
    <w:name w:val="cat-ExternalSystemDefined grp-20 rplc-16"/>
    <w:basedOn w:val="DefaultParagraphFont"/>
  </w:style>
  <w:style w:type="character" w:customStyle="1" w:styleId="cat-UserDefinedgrp-24rplc-18">
    <w:name w:val="cat-UserDefined grp-24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